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20"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2625"/>
        <w:gridCol w:w="5939"/>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120" w:type="dxa"/>
            <w:gridSpan w:val="4"/>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进场交易办事流程图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97" w:type="dxa"/>
            <w:vMerge w:val="restart"/>
          </w:tcPr>
          <w:p>
            <w:pPr>
              <w:numPr>
                <w:ilvl w:val="0"/>
                <w:numId w:val="0"/>
              </w:numPr>
              <w:autoSpaceDE w:val="0"/>
              <w:autoSpaceDN w:val="0"/>
              <w:adjustRightInd w:val="0"/>
              <w:snapToGrid w:val="0"/>
              <w:spacing w:line="592" w:lineRule="exact"/>
              <w:rPr>
                <w:rFonts w:hint="eastAsia" w:eastAsia="方正楷体简体"/>
                <w:sz w:val="20"/>
                <w:szCs w:val="20"/>
                <w:vertAlign w:val="baseline"/>
                <w:lang w:val="en-US" w:eastAsia="zh-CN"/>
              </w:rPr>
            </w:pPr>
          </w:p>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1</w:t>
            </w:r>
          </w:p>
        </w:tc>
        <w:tc>
          <w:tcPr>
            <w:tcW w:w="2625"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流程</w:t>
            </w:r>
          </w:p>
        </w:tc>
        <w:tc>
          <w:tcPr>
            <w:tcW w:w="5939"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说明</w:t>
            </w:r>
          </w:p>
        </w:tc>
        <w:tc>
          <w:tcPr>
            <w:tcW w:w="1059" w:type="dxa"/>
          </w:tcPr>
          <w:p>
            <w:pPr>
              <w:numPr>
                <w:ilvl w:val="0"/>
                <w:numId w:val="0"/>
              </w:numPr>
              <w:autoSpaceDE w:val="0"/>
              <w:autoSpaceDN w:val="0"/>
              <w:adjustRightInd w:val="0"/>
              <w:snapToGrid w:val="0"/>
              <w:spacing w:line="592" w:lineRule="exact"/>
              <w:jc w:val="center"/>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exact"/>
        </w:trPr>
        <w:tc>
          <w:tcPr>
            <w:tcW w:w="497" w:type="dxa"/>
            <w:vMerge w:val="continue"/>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p>
        </w:tc>
        <w:tc>
          <w:tcPr>
            <w:tcW w:w="262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1077595</wp:posOffset>
                      </wp:positionV>
                      <wp:extent cx="6350" cy="362585"/>
                      <wp:effectExtent l="47625" t="0" r="60325" b="18415"/>
                      <wp:wrapNone/>
                      <wp:docPr id="81" name="直接箭头连接符 81"/>
                      <wp:cNvGraphicFramePr/>
                      <a:graphic xmlns:a="http://schemas.openxmlformats.org/drawingml/2006/main">
                        <a:graphicData uri="http://schemas.microsoft.com/office/word/2010/wordprocessingShape">
                          <wps:wsp>
                            <wps:cNvCnPr/>
                            <wps:spPr>
                              <a:xfrm>
                                <a:off x="2256790" y="2378075"/>
                                <a:ext cx="6350" cy="36258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3.25pt;margin-top:84.85pt;height:28.55pt;width:0.5pt;z-index:251661312;mso-width-relative:page;mso-height-relative:page;" filled="f" stroked="t" coordsize="21600,21600" o:gfxdata="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9uy61wAAAAsBAAAPAAAAAAAA&#10;AAEAIAAAACIAAABkcnMvZG93bnJldi54bWxQSwECFAAUAAAACACHTuJAUwS5rxMCAADvAwAADgAA&#10;AAAAAAABACAAAAAmAQAAZHJzL2Uyb0RvYy54bWxQSwUGAAAAAAYABgBZAQAAq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313055</wp:posOffset>
                      </wp:positionV>
                      <wp:extent cx="1190625" cy="657860"/>
                      <wp:effectExtent l="6350" t="6350" r="22225" b="21590"/>
                      <wp:wrapNone/>
                      <wp:docPr id="82" name="矩形 82"/>
                      <wp:cNvGraphicFramePr/>
                      <a:graphic xmlns:a="http://schemas.openxmlformats.org/drawingml/2006/main">
                        <a:graphicData uri="http://schemas.microsoft.com/office/word/2010/wordprocessingShape">
                          <wps:wsp>
                            <wps:cNvSpPr/>
                            <wps:spPr>
                              <a:xfrm>
                                <a:off x="1776095" y="2068830"/>
                                <a:ext cx="1190625" cy="657860"/>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场地预约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5pt;margin-top:24.65pt;height:51.8pt;width:93.75pt;z-index:251660288;v-text-anchor:middle;mso-width-relative:page;mso-height-relative:page;" fillcolor="#5B9BD5 [3204]" filled="t" stroked="t" coordsize="21600,21600" o:gfxdata="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EAjfYAAAACQEAAA8AAAAA&#10;AAAAAQAgAAAAIgAAAGRycy9kb3ducmV2LnhtbFBLAQIUABQAAAAIAIdO4kBhGNXE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场地预约</w:t>
                            </w:r>
                          </w:p>
                        </w:txbxContent>
                      </v:textbox>
                    </v:rect>
                  </w:pict>
                </mc:Fallback>
              </mc:AlternateContent>
            </w:r>
          </w:p>
        </w:tc>
        <w:tc>
          <w:tcPr>
            <w:tcW w:w="5939" w:type="dxa"/>
            <w:vAlign w:val="top"/>
          </w:tcPr>
          <w:p>
            <w:pPr>
              <w:numPr>
                <w:ilvl w:val="0"/>
                <w:numId w:val="0"/>
              </w:numPr>
              <w:autoSpaceDE w:val="0"/>
              <w:autoSpaceDN w:val="0"/>
              <w:adjustRightInd w:val="0"/>
              <w:snapToGrid w:val="0"/>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项目业主或社会代理机构在发出资格预审文件或招标文件之前，需在中心受理大厅进行场地预约，场地预约成功之后方可进场交易。</w:t>
            </w:r>
          </w:p>
          <w:p>
            <w:pPr>
              <w:numPr>
                <w:ilvl w:val="0"/>
                <w:numId w:val="0"/>
              </w:numPr>
              <w:autoSpaceDE w:val="0"/>
              <w:autoSpaceDN w:val="0"/>
              <w:adjustRightInd w:val="0"/>
              <w:snapToGrid w:val="0"/>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预约所需要的材料：</w:t>
            </w:r>
          </w:p>
          <w:p>
            <w:pPr>
              <w:numPr>
                <w:ilvl w:val="0"/>
                <w:numId w:val="0"/>
              </w:numPr>
              <w:autoSpaceDE w:val="0"/>
              <w:autoSpaceDN w:val="0"/>
              <w:adjustRightInd w:val="0"/>
              <w:snapToGrid w:val="0"/>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项目业主预约，出具业主单位介绍信,填写《自贡市自流井区公共资源交易中心场地预约申请表》；</w:t>
            </w:r>
          </w:p>
          <w:p>
            <w:pPr>
              <w:numPr>
                <w:ilvl w:val="0"/>
                <w:numId w:val="0"/>
              </w:numPr>
              <w:autoSpaceDE w:val="0"/>
              <w:autoSpaceDN w:val="0"/>
              <w:adjustRightInd w:val="0"/>
              <w:snapToGrid w:val="0"/>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社会代理机构预约：出具业主单位委托函,填写《自贡市自流井区公共资源交易中心场地预约申请表》。</w:t>
            </w:r>
          </w:p>
        </w:tc>
        <w:tc>
          <w:tcPr>
            <w:tcW w:w="1059"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公告发布之前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exact"/>
        </w:trPr>
        <w:tc>
          <w:tcPr>
            <w:tcW w:w="497"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2</w:t>
            </w:r>
          </w:p>
        </w:tc>
        <w:tc>
          <w:tcPr>
            <w:tcW w:w="262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column">
                        <wp:posOffset>691515</wp:posOffset>
                      </wp:positionH>
                      <wp:positionV relativeFrom="paragraph">
                        <wp:posOffset>460375</wp:posOffset>
                      </wp:positionV>
                      <wp:extent cx="9525" cy="388620"/>
                      <wp:effectExtent l="45085" t="0" r="59690" b="11430"/>
                      <wp:wrapNone/>
                      <wp:docPr id="83" name="直接箭头连接符 83"/>
                      <wp:cNvGraphicFramePr/>
                      <a:graphic xmlns:a="http://schemas.openxmlformats.org/drawingml/2006/main">
                        <a:graphicData uri="http://schemas.microsoft.com/office/word/2010/wordprocessingShape">
                          <wps:wsp>
                            <wps:cNvCnPr/>
                            <wps:spPr>
                              <a:xfrm>
                                <a:off x="0" y="0"/>
                                <a:ext cx="9525" cy="38862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4.45pt;margin-top:36.25pt;height:30.6pt;width:0.75pt;z-index:251663360;mso-width-relative:page;mso-height-relative:page;" filled="f" stroked="t" coordsize="21600,21600" o:gfxdata="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xIY7XAAAACgEAAA8AAAAAAAAAAQAgAAAAIgAAAGRy&#10;cy9kb3ducmV2LnhtbFBLAQIUABQAAAAIAIdO4kDva1t1BgIAAOMDAAAOAAAAAAAAAAEAIAAAACYB&#10;AABkcnMvZTJvRG9jLnhtbFBLBQYAAAAABgAGAFkBAACe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111760</wp:posOffset>
                      </wp:positionH>
                      <wp:positionV relativeFrom="paragraph">
                        <wp:posOffset>81915</wp:posOffset>
                      </wp:positionV>
                      <wp:extent cx="1278255" cy="395605"/>
                      <wp:effectExtent l="6350" t="6350" r="10795" b="17145"/>
                      <wp:wrapNone/>
                      <wp:docPr id="86" name="矩形 86"/>
                      <wp:cNvGraphicFramePr/>
                      <a:graphic xmlns:a="http://schemas.openxmlformats.org/drawingml/2006/main">
                        <a:graphicData uri="http://schemas.microsoft.com/office/word/2010/wordprocessingShape">
                          <wps:wsp>
                            <wps:cNvSpPr/>
                            <wps:spPr>
                              <a:xfrm>
                                <a:off x="0" y="0"/>
                                <a:ext cx="1278255" cy="39560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eastAsiaTheme="minorEastAsia"/>
                                      <w:lang w:val="en-US" w:eastAsia="zh-CN"/>
                                    </w:rPr>
                                  </w:pPr>
                                  <w:r>
                                    <w:rPr>
                                      <w:rFonts w:hint="eastAsia"/>
                                      <w:lang w:val="en-US" w:eastAsia="zh-CN"/>
                                    </w:rPr>
                                    <w:t>进场人员身份查验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8pt;margin-top:6.45pt;height:31.15pt;width:100.65pt;z-index:251664384;v-text-anchor:middle;mso-width-relative:page;mso-height-relative:page;" fillcolor="#5B9BD5 [3204]" filled="t" stroked="t" coordsize="21600,21600" o:gfxdata="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u4l8tgAAAAIAQAADwAAAAAAAAABACAAAAAiAAAA&#10;ZHJzL2Rvd25yZXYueG1sUEsBAhQAFAAAAAgAh07iQDUJwrN5AgAAAQUAAA4AAAAAAAAAAQAgAAAA&#10;JwEAAGRycy9lMm9Eb2MueG1sUEsFBgAAAAAGAAYAWQEAABIGAAAAAA==&#10;">
                      <v:fill on="t" focussize="0,0"/>
                      <v:stroke weight="1pt" color="#000000 [3213]" miterlimit="8" joinstyle="miter"/>
                      <v:imagedata o:title=""/>
                      <o:lock v:ext="edit" aspectratio="f"/>
                      <v:textbox>
                        <w:txbxContent>
                          <w:p>
                            <w:pPr>
                              <w:jc w:val="both"/>
                              <w:rPr>
                                <w:rFonts w:hint="default" w:eastAsiaTheme="minorEastAsia"/>
                                <w:lang w:val="en-US" w:eastAsia="zh-CN"/>
                              </w:rPr>
                            </w:pPr>
                            <w:r>
                              <w:rPr>
                                <w:rFonts w:hint="eastAsia"/>
                                <w:lang w:val="en-US" w:eastAsia="zh-CN"/>
                              </w:rPr>
                              <w:t>进场人员身份查验</w:t>
                            </w:r>
                          </w:p>
                        </w:txbxContent>
                      </v:textbox>
                    </v:rect>
                  </w:pict>
                </mc:Fallback>
              </mc:AlternateContent>
            </w:r>
          </w:p>
        </w:tc>
        <w:tc>
          <w:tcPr>
            <w:tcW w:w="5939" w:type="dxa"/>
            <w:vAlign w:val="top"/>
          </w:tcPr>
          <w:p>
            <w:pPr>
              <w:numPr>
                <w:ilvl w:val="0"/>
                <w:numId w:val="0"/>
              </w:numPr>
              <w:autoSpaceDE w:val="0"/>
              <w:autoSpaceDN w:val="0"/>
              <w:adjustRightInd w:val="0"/>
              <w:snapToGrid w:val="0"/>
              <w:spacing w:line="240" w:lineRule="auto"/>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社会代理机构工作人员凭代理机构工作人员证明，项目业主工作人员凭单位介绍信，查验由采购人监督人员或行业监管部门监督人员对进场人员进行身份查验，查验通过后由交易中心工作人员发放工作牌，凭牌进场开展相关活动。</w:t>
            </w:r>
          </w:p>
        </w:tc>
        <w:tc>
          <w:tcPr>
            <w:tcW w:w="1059"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trPr>
        <w:tc>
          <w:tcPr>
            <w:tcW w:w="497"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3</w:t>
            </w:r>
          </w:p>
        </w:tc>
        <w:tc>
          <w:tcPr>
            <w:tcW w:w="2625" w:type="dxa"/>
            <w:vAlign w:val="top"/>
          </w:tcPr>
          <w:p>
            <w:pPr>
              <w:numPr>
                <w:ilvl w:val="0"/>
                <w:numId w:val="0"/>
              </w:numPr>
              <w:autoSpaceDE w:val="0"/>
              <w:autoSpaceDN w:val="0"/>
              <w:adjustRightInd w:val="0"/>
              <w:snapToGrid w:val="0"/>
              <w:spacing w:line="592" w:lineRule="exact"/>
              <w:rPr>
                <w:sz w:val="20"/>
              </w:rPr>
            </w:pPr>
            <w:r>
              <w:rPr>
                <w:sz w:val="20"/>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320675</wp:posOffset>
                      </wp:positionV>
                      <wp:extent cx="635" cy="401955"/>
                      <wp:effectExtent l="52070" t="0" r="61595" b="17145"/>
                      <wp:wrapNone/>
                      <wp:docPr id="112" name="直接箭头连接符 112"/>
                      <wp:cNvGraphicFramePr/>
                      <a:graphic xmlns:a="http://schemas.openxmlformats.org/drawingml/2006/main">
                        <a:graphicData uri="http://schemas.microsoft.com/office/word/2010/wordprocessingShape">
                          <wps:wsp>
                            <wps:cNvCnPr/>
                            <wps:spPr>
                              <a:xfrm flipH="1">
                                <a:off x="0" y="0"/>
                                <a:ext cx="635" cy="40195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5.95pt;margin-top:25.25pt;height:31.65pt;width:0.05pt;z-index:251659264;mso-width-relative:page;mso-height-relative:page;" filled="f" stroked="t" coordsize="21600,21600" o:gfxdata="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mqSnXWAAAACgEAAA8AAAAAAAAAAQAgAAAA&#10;IgAAAGRycy9kb3ducmV2LnhtbFBLAQIUABQAAAAIAIdO4kAZv2EaDQIAAO4DAAAOAAAAAAAAAAEA&#10;IAAAACUBAABkcnMvZTJvRG9jLnhtbFBLBQYAAAAABgAGAFkBAACkBQ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117475</wp:posOffset>
                      </wp:positionH>
                      <wp:positionV relativeFrom="paragraph">
                        <wp:posOffset>57785</wp:posOffset>
                      </wp:positionV>
                      <wp:extent cx="1278255" cy="309245"/>
                      <wp:effectExtent l="6350" t="6350" r="10795" b="8255"/>
                      <wp:wrapNone/>
                      <wp:docPr id="84" name="矩形 84"/>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组织开评标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4.55pt;height:24.35pt;width:100.65pt;z-index:251662336;v-text-anchor:middle;mso-width-relative:page;mso-height-relative:page;" fillcolor="#5B9BD5 [3204]" filled="t" stroked="t" coordsize="21600,21600" o:gfxdata="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molJLWAAAABwEAAA8AAAAAAAAAAQAgAAAAIgAAAGRy&#10;cy9kb3ducmV2LnhtbFBLAQIUABQAAAAIAIdO4kAt0nspeQIAAAEFAAAOAAAAAAAAAAEAIAAAACUB&#10;AABkcnMvZTJvRG9jLnhtbFBLBQYAAAAABgAGAFkBAAAQBg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组织开评标</w:t>
                            </w:r>
                          </w:p>
                        </w:txbxContent>
                      </v:textbox>
                    </v:rect>
                  </w:pict>
                </mc:Fallback>
              </mc:AlternateContent>
            </w:r>
          </w:p>
        </w:tc>
        <w:tc>
          <w:tcPr>
            <w:tcW w:w="5939" w:type="dxa"/>
            <w:vAlign w:val="top"/>
          </w:tcPr>
          <w:p>
            <w:pPr>
              <w:numPr>
                <w:ilvl w:val="0"/>
                <w:numId w:val="0"/>
              </w:numPr>
              <w:autoSpaceDE w:val="0"/>
              <w:autoSpaceDN w:val="0"/>
              <w:adjustRightInd w:val="0"/>
              <w:snapToGrid w:val="0"/>
              <w:spacing w:line="240" w:lineRule="auto"/>
              <w:jc w:val="left"/>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工作人员在预约的开标室、评标室活动，交易中心工作人员对活动区域进行全程录</w:t>
            </w:r>
            <w:bookmarkStart w:id="0" w:name="_GoBack"/>
            <w:bookmarkEnd w:id="0"/>
            <w:r>
              <w:rPr>
                <w:rFonts w:hint="eastAsia" w:ascii="宋体" w:hAnsi="宋体" w:eastAsia="宋体" w:cs="宋体"/>
                <w:sz w:val="20"/>
                <w:szCs w:val="20"/>
                <w:vertAlign w:val="baseline"/>
                <w:lang w:val="en-US" w:eastAsia="zh-CN"/>
              </w:rPr>
              <w:t>音录像。</w:t>
            </w:r>
          </w:p>
        </w:tc>
        <w:tc>
          <w:tcPr>
            <w:tcW w:w="1059" w:type="dxa"/>
            <w:vAlign w:val="top"/>
          </w:tcPr>
          <w:p>
            <w:pPr>
              <w:numPr>
                <w:ilvl w:val="0"/>
                <w:numId w:val="0"/>
              </w:numPr>
              <w:autoSpaceDE w:val="0"/>
              <w:autoSpaceDN w:val="0"/>
              <w:adjustRightInd w:val="0"/>
              <w:snapToGrid w:val="0"/>
              <w:spacing w:line="592" w:lineRule="exact"/>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497"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4</w:t>
            </w:r>
          </w:p>
        </w:tc>
        <w:tc>
          <w:tcPr>
            <w:tcW w:w="262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67456" behindDoc="0" locked="0" layoutInCell="1" allowOverlap="1">
                      <wp:simplePos x="0" y="0"/>
                      <wp:positionH relativeFrom="column">
                        <wp:posOffset>717550</wp:posOffset>
                      </wp:positionH>
                      <wp:positionV relativeFrom="paragraph">
                        <wp:posOffset>353695</wp:posOffset>
                      </wp:positionV>
                      <wp:extent cx="5715" cy="292735"/>
                      <wp:effectExtent l="48260" t="0" r="60325" b="12065"/>
                      <wp:wrapNone/>
                      <wp:docPr id="87" name="直接箭头连接符 87"/>
                      <wp:cNvGraphicFramePr/>
                      <a:graphic xmlns:a="http://schemas.openxmlformats.org/drawingml/2006/main">
                        <a:graphicData uri="http://schemas.microsoft.com/office/word/2010/wordprocessingShape">
                          <wps:wsp>
                            <wps:cNvCnPr/>
                            <wps:spPr>
                              <a:xfrm>
                                <a:off x="0" y="0"/>
                                <a:ext cx="5715" cy="29273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6.5pt;margin-top:27.85pt;height:23.05pt;width:0.45pt;z-index:251667456;mso-width-relative:page;mso-height-relative:page;" filled="f" stroked="t" coordsize="21600,21600" o:gfxdata="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&#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lY2c2AAAAAoBAAAPAAAAAAAAAAEAIAAAACIAAABk&#10;cnMvZG93bnJldi54bWxQSwECFAAUAAAACACHTuJAkja6ZgYCAADjAwAADgAAAAAAAAABACAAAAAn&#10;AQAAZHJzL2Uyb0RvYy54bWxQSwUGAAAAAAYABgBZAQAAnwUAAAAA&#10;">
                      <v:fill on="f" focussize="0,0"/>
                      <v:stroke weight="1.25pt" color="#000000 [3213]"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123825</wp:posOffset>
                      </wp:positionH>
                      <wp:positionV relativeFrom="paragraph">
                        <wp:posOffset>69850</wp:posOffset>
                      </wp:positionV>
                      <wp:extent cx="1278255" cy="309245"/>
                      <wp:effectExtent l="6350" t="6350" r="10795" b="8255"/>
                      <wp:wrapNone/>
                      <wp:docPr id="88" name="矩形 88"/>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开标结果登记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5pt;margin-top:5.5pt;height:24.35pt;width:100.65pt;z-index:251665408;v-text-anchor:middle;mso-width-relative:page;mso-height-relative:page;" fillcolor="#5B9BD5 [3204]" filled="t" stroked="t" coordsize="21600,21600" o:gfxdata="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zec+f1wAAAAgBAAAPAAAAAAAAAAEAIAAAACIAAABk&#10;cnMvZG93bnJldi54bWxQSwECFAAUAAAACACHTuJAT8NozXkCAAABBQAADgAAAAAAAAABACAAAAAm&#10;AQAAZHJzL2Uyb0RvYy54bWxQSwUGAAAAAAYABgBZAQAAEQY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开标结果登记</w:t>
                            </w:r>
                          </w:p>
                        </w:txbxContent>
                      </v:textbox>
                    </v:rect>
                  </w:pict>
                </mc:Fallback>
              </mc:AlternateContent>
            </w:r>
          </w:p>
        </w:tc>
        <w:tc>
          <w:tcPr>
            <w:tcW w:w="5939" w:type="dxa"/>
            <w:vAlign w:val="top"/>
          </w:tcPr>
          <w:p>
            <w:pPr>
              <w:numPr>
                <w:ilvl w:val="0"/>
                <w:numId w:val="0"/>
              </w:numPr>
              <w:autoSpaceDE w:val="0"/>
              <w:autoSpaceDN w:val="0"/>
              <w:adjustRightInd w:val="0"/>
              <w:snapToGrid w:val="0"/>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开标活动结束后，填写《进场交易项目场地使用登记表》。</w:t>
            </w:r>
          </w:p>
        </w:tc>
        <w:tc>
          <w:tcPr>
            <w:tcW w:w="1059" w:type="dxa"/>
            <w:vAlign w:val="center"/>
          </w:tcPr>
          <w:p>
            <w:pPr>
              <w:numPr>
                <w:ilvl w:val="0"/>
                <w:numId w:val="0"/>
              </w:numPr>
              <w:autoSpaceDE w:val="0"/>
              <w:autoSpaceDN w:val="0"/>
              <w:adjustRightInd w:val="0"/>
              <w:snapToGrid w:val="0"/>
              <w:spacing w:line="592" w:lineRule="exact"/>
              <w:jc w:val="center"/>
              <w:rPr>
                <w:rFonts w:hint="default" w:eastAsia="方正楷体简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trPr>
        <w:tc>
          <w:tcPr>
            <w:tcW w:w="497" w:type="dxa"/>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rFonts w:hint="eastAsia" w:eastAsia="方正楷体简体"/>
                <w:sz w:val="20"/>
                <w:szCs w:val="20"/>
                <w:vertAlign w:val="baseline"/>
                <w:lang w:val="en-US" w:eastAsia="zh-CN"/>
              </w:rPr>
              <w:t>5</w:t>
            </w:r>
          </w:p>
        </w:tc>
        <w:tc>
          <w:tcPr>
            <w:tcW w:w="2625" w:type="dxa"/>
            <w:vAlign w:val="top"/>
          </w:tcPr>
          <w:p>
            <w:pPr>
              <w:numPr>
                <w:ilvl w:val="0"/>
                <w:numId w:val="0"/>
              </w:numPr>
              <w:autoSpaceDE w:val="0"/>
              <w:autoSpaceDN w:val="0"/>
              <w:adjustRightInd w:val="0"/>
              <w:snapToGrid w:val="0"/>
              <w:spacing w:line="592" w:lineRule="exact"/>
              <w:rPr>
                <w:rFonts w:hint="default" w:eastAsia="方正楷体简体"/>
                <w:sz w:val="20"/>
                <w:szCs w:val="20"/>
                <w:vertAlign w:val="baseline"/>
                <w:lang w:val="en-US" w:eastAsia="zh-CN"/>
              </w:rPr>
            </w:pPr>
            <w:r>
              <w:rPr>
                <w:sz w:val="20"/>
              </w:rPr>
              <mc:AlternateContent>
                <mc:Choice Requires="wps">
                  <w:drawing>
                    <wp:anchor distT="0" distB="0" distL="114300" distR="114300" simplePos="0" relativeHeight="251666432" behindDoc="0" locked="0" layoutInCell="1" allowOverlap="1">
                      <wp:simplePos x="0" y="0"/>
                      <wp:positionH relativeFrom="column">
                        <wp:posOffset>105410</wp:posOffset>
                      </wp:positionH>
                      <wp:positionV relativeFrom="paragraph">
                        <wp:posOffset>57150</wp:posOffset>
                      </wp:positionV>
                      <wp:extent cx="1278255" cy="309245"/>
                      <wp:effectExtent l="6350" t="6350" r="10795" b="8255"/>
                      <wp:wrapNone/>
                      <wp:docPr id="90" name="矩形 90"/>
                      <wp:cNvGraphicFramePr/>
                      <a:graphic xmlns:a="http://schemas.openxmlformats.org/drawingml/2006/main">
                        <a:graphicData uri="http://schemas.microsoft.com/office/word/2010/wordprocessingShape">
                          <wps:wsp>
                            <wps:cNvSpPr/>
                            <wps:spPr>
                              <a:xfrm>
                                <a:off x="0" y="0"/>
                                <a:ext cx="1278255" cy="309245"/>
                              </a:xfrm>
                              <a:prstGeom prst="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档案资料移交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3pt;margin-top:4.5pt;height:24.35pt;width:100.65pt;z-index:251666432;v-text-anchor:middle;mso-width-relative:page;mso-height-relative:page;" fillcolor="#5B9BD5 [3204]" filled="t" stroked="t" coordsize="21600,21600" o:gfxdata="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lVgQndYAAAAHAQAADwAAAAAAAAABACAAAAAiAAAAZHJz&#10;L2Rvd25yZXYueG1sUEsBAhQAFAAAAAgAh07iQAscXPZ4AgAAAQUAAA4AAAAAAAAAAQAgAAAAJQEA&#10;AGRycy9lMm9Eb2MueG1sUEsFBgAAAAAGAAYAWQEAAA8GAAAAAA==&#10;">
                      <v:fill on="t" focussize="0,0"/>
                      <v:stroke weight="1pt"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档案资料移交</w:t>
                            </w:r>
                          </w:p>
                        </w:txbxContent>
                      </v:textbox>
                    </v:rect>
                  </w:pict>
                </mc:Fallback>
              </mc:AlternateContent>
            </w:r>
          </w:p>
        </w:tc>
        <w:tc>
          <w:tcPr>
            <w:tcW w:w="5939" w:type="dxa"/>
            <w:vAlign w:val="top"/>
          </w:tcPr>
          <w:p>
            <w:pPr>
              <w:numPr>
                <w:ilvl w:val="0"/>
                <w:numId w:val="0"/>
              </w:numPr>
              <w:autoSpaceDE w:val="0"/>
              <w:autoSpaceDN w:val="0"/>
              <w:adjustRightInd w:val="0"/>
              <w:snapToGrid w:val="0"/>
              <w:spacing w:line="240" w:lineRule="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开标结束后项目业主或社会代理机构应及时整理采购项目现场交易资料归档。交易中心移交评标现场活动清晰可辩的全程录音录像资料给项目业主或社会代理机构留存。</w:t>
            </w:r>
          </w:p>
        </w:tc>
        <w:tc>
          <w:tcPr>
            <w:tcW w:w="1059" w:type="dxa"/>
            <w:vAlign w:val="center"/>
          </w:tcPr>
          <w:p>
            <w:pPr>
              <w:numPr>
                <w:ilvl w:val="0"/>
                <w:numId w:val="0"/>
              </w:numPr>
              <w:autoSpaceDE w:val="0"/>
              <w:autoSpaceDN w:val="0"/>
              <w:adjustRightInd w:val="0"/>
              <w:snapToGrid w:val="0"/>
              <w:spacing w:line="240" w:lineRule="auto"/>
              <w:jc w:val="center"/>
              <w:rPr>
                <w:rFonts w:hint="default" w:eastAsia="方正楷体简体"/>
                <w:sz w:val="18"/>
                <w:szCs w:val="18"/>
                <w:vertAlign w:val="baseline"/>
                <w:lang w:val="en-US" w:eastAsia="zh-CN"/>
              </w:rPr>
            </w:pPr>
            <w:r>
              <w:rPr>
                <w:rFonts w:hint="eastAsia" w:eastAsia="方正楷体简体"/>
                <w:sz w:val="18"/>
                <w:szCs w:val="18"/>
                <w:vertAlign w:val="baseline"/>
                <w:lang w:val="en-US" w:eastAsia="zh-CN"/>
              </w:rPr>
              <w:t>开标结束后</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F712A"/>
    <w:rsid w:val="1DF20CB4"/>
    <w:rsid w:val="46D506F3"/>
    <w:rsid w:val="55DE1F6B"/>
    <w:rsid w:val="563F712A"/>
    <w:rsid w:val="59991825"/>
    <w:rsid w:val="5C533149"/>
    <w:rsid w:val="5FAF261D"/>
    <w:rsid w:val="67932694"/>
    <w:rsid w:val="71381797"/>
    <w:rsid w:val="7B70627A"/>
    <w:rsid w:val="7C9B0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2021-01-22T02:15:00Z</dcterms:created>
  <dc:creator>王旭衡</dc:creator>
  <cp:lastModifiedBy>Albee</cp:lastModifiedBy>
  <dcterms:modified xsi:type="dcterms:W3CDTF">2021-05-07T06:28:39Z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512B4FA2C21443079A434B9AC6CCC599</vt:lpwstr>
  </property>
</Properties>
</file>