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29" w:rsidRPr="003B4F29" w:rsidRDefault="003B4F29" w:rsidP="003B4F29">
      <w:pPr>
        <w:jc w:val="center"/>
        <w:rPr>
          <w:rFonts w:ascii="黑体" w:eastAsia="黑体" w:hAnsi="黑体"/>
          <w:sz w:val="44"/>
          <w:szCs w:val="44"/>
        </w:rPr>
      </w:pPr>
      <w:r w:rsidRPr="003B4F29">
        <w:rPr>
          <w:rFonts w:ascii="黑体" w:eastAsia="黑体" w:hAnsi="黑体" w:hint="eastAsia"/>
          <w:sz w:val="44"/>
          <w:szCs w:val="44"/>
        </w:rPr>
        <w:t xml:space="preserve">四川省物价局、四川省国土资源厅关于重新制定地 ( 矿)产交易服务收费的通知 </w:t>
      </w:r>
    </w:p>
    <w:p w:rsidR="003B4F29" w:rsidRPr="009C59E6" w:rsidRDefault="003B4F29" w:rsidP="003B4F29">
      <w:pPr>
        <w:jc w:val="center"/>
        <w:rPr>
          <w:rFonts w:ascii="黑体" w:eastAsia="黑体" w:hAnsi="黑体"/>
          <w:sz w:val="36"/>
          <w:szCs w:val="36"/>
        </w:rPr>
      </w:pPr>
      <w:r w:rsidRPr="009C59E6">
        <w:rPr>
          <w:rFonts w:ascii="黑体" w:eastAsia="黑体" w:hAnsi="黑体" w:hint="eastAsia"/>
          <w:sz w:val="36"/>
          <w:szCs w:val="36"/>
        </w:rPr>
        <w:t>（川价发﹝2006﹞229号）</w:t>
      </w:r>
    </w:p>
    <w:p w:rsidR="003B4F29" w:rsidRPr="003B4F29" w:rsidRDefault="003B4F29" w:rsidP="003B4F29">
      <w:pPr>
        <w:jc w:val="center"/>
      </w:pPr>
    </w:p>
    <w:p w:rsidR="003B4F29" w:rsidRPr="003B4F29" w:rsidRDefault="003B4F29" w:rsidP="003B4F29">
      <w:pPr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各市、州物价局，国土资源局：</w:t>
      </w:r>
    </w:p>
    <w:p w:rsidR="003B4F29" w:rsidRPr="003B4F29" w:rsidRDefault="003B4F29" w:rsidP="009C59E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为加强土地、矿产管理，规范土地、矿产交易秩序，根据《价格法》、 《城市房地产管理法》、《矿产资源法》、《拍卖法》、《招标投标法》等法律、法规和政策，结合我省收费标准试行情况，现就重新规范地（矿）产交易服务收费等有关事宜通知如下：</w:t>
      </w:r>
    </w:p>
    <w:p w:rsidR="003B4F29" w:rsidRPr="003B4F29" w:rsidRDefault="003B4F29" w:rsidP="009C59E6">
      <w:pPr>
        <w:ind w:firstLineChars="250" w:firstLine="80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一、地（矿）产交易服务收费为经营服务性收费。地（矿）产交易中心（所）为入场交易的单位和个人提供服务、办理交易手续时，可收取地（矿）产交易手续费。</w:t>
      </w:r>
    </w:p>
    <w:p w:rsidR="003B4F29" w:rsidRPr="003B4F29" w:rsidRDefault="003B4F29" w:rsidP="003B4F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二、地（矿）产交易中心（所）应为交易双方提供以下服务：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（一）提供交易场所。为土地、矿产交易，洽谈和中介服务等活动提供场所；</w:t>
      </w:r>
    </w:p>
    <w:p w:rsidR="003B4F29" w:rsidRPr="003B4F29" w:rsidRDefault="003B4F29" w:rsidP="009C59E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（二）提供交易信息。收集、交流和发布土地、矿产供求信息，公示市场行情和交易结果；</w:t>
      </w:r>
    </w:p>
    <w:p w:rsidR="003B4F29" w:rsidRPr="003B4F29" w:rsidRDefault="003B4F29" w:rsidP="009C59E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（三）代理交易服务。接受政府和其它单位、个人委托，组织实施国有土地、探矿权和采矿权出让、转让等拍卖、招标和公开挂牌的交易代理服务；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（四）办理交易手续。为政府有关部门派出的办事机构</w:t>
      </w:r>
      <w:r w:rsidRPr="003B4F29">
        <w:rPr>
          <w:rFonts w:ascii="仿宋" w:eastAsia="仿宋" w:hAnsi="仿宋" w:hint="eastAsia"/>
          <w:sz w:val="32"/>
          <w:szCs w:val="32"/>
        </w:rPr>
        <w:lastRenderedPageBreak/>
        <w:t>提供服务条件和 “窗口 ”，办理交易者按规定应办理的有关手续；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（五）提供政策咨询。为入场交易者提供相关的法律、法规和政策咨询；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（六）办理国土资源部门委托办理的其它业务。</w:t>
      </w:r>
    </w:p>
    <w:p w:rsidR="003B4F29" w:rsidRPr="003B4F29" w:rsidRDefault="003B4F29" w:rsidP="003B4F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三、地（矿）产交易服务收费范围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（一）国有土地使用权出让、转让；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（二）探矿权、采矿权出让、转让；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（三）在建项目的土地转让（其成交金额应扣除建设项目工程投入）。</w:t>
      </w:r>
    </w:p>
    <w:p w:rsidR="003B4F29" w:rsidRPr="003B4F29" w:rsidRDefault="003B4F29" w:rsidP="003B4F2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四、地（矿）产交易手续费收费标准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（一）以招标方式出让、转让国有土地使用权、探矿权和采矿权的，仍按省物价局《关于转发国家计委关于印发＜招标代理服务收费管理暂行办法＞的通知的通知》（川价费〔</w:t>
      </w:r>
      <w:r>
        <w:rPr>
          <w:rFonts w:ascii="仿宋" w:eastAsia="仿宋" w:hAnsi="仿宋" w:hint="eastAsia"/>
          <w:sz w:val="32"/>
          <w:szCs w:val="32"/>
        </w:rPr>
        <w:t xml:space="preserve"> 2</w:t>
      </w:r>
      <w:r w:rsidRPr="003B4F29">
        <w:rPr>
          <w:rFonts w:ascii="仿宋" w:eastAsia="仿宋" w:hAnsi="仿宋" w:hint="eastAsia"/>
          <w:sz w:val="32"/>
          <w:szCs w:val="32"/>
        </w:rPr>
        <w:t>003〕49 号）文件规定执行。</w:t>
      </w:r>
    </w:p>
    <w:p w:rsidR="003B4F29" w:rsidRDefault="003B4F29" w:rsidP="009C59E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（二）以拍卖方式出让、转让国有土地使用权、探矿权和采矿权的，采用差额定率累进法计算。</w:t>
      </w:r>
    </w:p>
    <w:p w:rsidR="003B4F29" w:rsidRDefault="003B4F29" w:rsidP="003B4F29">
      <w:pPr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具体收费标准如下：</w:t>
      </w:r>
    </w:p>
    <w:tbl>
      <w:tblPr>
        <w:tblW w:w="7000" w:type="dxa"/>
        <w:tblInd w:w="93" w:type="dxa"/>
        <w:tblLook w:val="04A0"/>
      </w:tblPr>
      <w:tblGrid>
        <w:gridCol w:w="1180"/>
        <w:gridCol w:w="3400"/>
        <w:gridCol w:w="2420"/>
      </w:tblGrid>
      <w:tr w:rsidR="009C59E6" w:rsidRPr="009C59E6" w:rsidTr="009C59E6">
        <w:trPr>
          <w:trHeight w:val="57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档次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拍卖金额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费率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100万元以下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3.50%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100－500 万元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3.00%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500－1000 万元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2.50%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1000－5000 万元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1.50%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5000－10000 万元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1.00%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10000－100000 万元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0.50%</w:t>
            </w:r>
          </w:p>
        </w:tc>
      </w:tr>
      <w:tr w:rsidR="009C59E6" w:rsidRPr="009C59E6" w:rsidTr="009C59E6">
        <w:trPr>
          <w:trHeight w:val="57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100000 万元以上 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59E6" w:rsidRPr="009C59E6" w:rsidRDefault="009C59E6" w:rsidP="009C59E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9C59E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0.10%</w:t>
            </w:r>
          </w:p>
        </w:tc>
      </w:tr>
    </w:tbl>
    <w:p w:rsidR="003B4F29" w:rsidRPr="003B4F29" w:rsidRDefault="003B4F29" w:rsidP="003B4F29">
      <w:pPr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以拍卖方式出让、转让国有土地使用权、 探矿权和采矿权的， 出让由受让方负担； 转让由双方各负担 50% 。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（三）以挂牌方式出让、转让国有土地使用权、探矿权和采矿权的，按成交金额的 1%</w:t>
      </w:r>
    </w:p>
    <w:p w:rsidR="003B4F29" w:rsidRPr="003B4F29" w:rsidRDefault="003B4F29" w:rsidP="003B4F29">
      <w:pPr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计收。出让由受让方负担；转让由双方各负担 50%。</w:t>
      </w:r>
    </w:p>
    <w:p w:rsidR="003B4F29" w:rsidRPr="003B4F29" w:rsidRDefault="003B4F29" w:rsidP="003B4F29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（四）国有土地使用权、探矿权和采矿权协议转让按成交金额的 0.1% 计收，由转让双方各负担 50%。具体标准由各市（州）物价部门在规定的幅度内，参照招标代理的递减原则确定。</w:t>
      </w:r>
    </w:p>
    <w:p w:rsidR="003B4F29" w:rsidRPr="003B4F29" w:rsidRDefault="003B4F29" w:rsidP="003B4F2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（五）国有土地使用权、探矿权和采矿权协议出让属政府行政行为，不得收费。</w:t>
      </w:r>
    </w:p>
    <w:p w:rsidR="003B4F29" w:rsidRDefault="003B4F29" w:rsidP="009C59E6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3B4F29">
        <w:rPr>
          <w:rFonts w:ascii="仿宋" w:eastAsia="仿宋" w:hAnsi="仿宋" w:hint="eastAsia"/>
          <w:sz w:val="32"/>
          <w:szCs w:val="32"/>
        </w:rPr>
        <w:t>（六）改制、重组、破产企业，其土地涉及交易的按上述标准减半收取。</w:t>
      </w:r>
    </w:p>
    <w:p w:rsidR="0003341C" w:rsidRPr="0003341C" w:rsidRDefault="0003341C" w:rsidP="0003341C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03341C">
        <w:rPr>
          <w:rFonts w:ascii="仿宋" w:eastAsia="仿宋" w:hAnsi="仿宋" w:hint="eastAsia"/>
          <w:sz w:val="32"/>
          <w:szCs w:val="32"/>
        </w:rPr>
        <w:t xml:space="preserve">（七）住房进行新建登记、转移登记、变更登记不得收取地产交易手续费。 </w:t>
      </w:r>
    </w:p>
    <w:p w:rsidR="0003341C" w:rsidRPr="0003341C" w:rsidRDefault="0003341C" w:rsidP="0003341C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03341C">
        <w:rPr>
          <w:rFonts w:ascii="仿宋" w:eastAsia="仿宋" w:hAnsi="仿宋"/>
          <w:sz w:val="32"/>
          <w:szCs w:val="32"/>
        </w:rPr>
        <w:t xml:space="preserve">  </w:t>
      </w:r>
      <w:r w:rsidRPr="0003341C">
        <w:rPr>
          <w:rFonts w:ascii="仿宋" w:eastAsia="仿宋" w:hAnsi="仿宋" w:hint="eastAsia"/>
          <w:sz w:val="32"/>
          <w:szCs w:val="32"/>
        </w:rPr>
        <w:t>五、收取的地（矿）产交易手续费属服务性收费。主要用于交易场地的建设和管理；计算机网络、设备和其它服务系统的建设和维护；办公用品、管理人员费用；信息资料和</w:t>
      </w:r>
      <w:r w:rsidRPr="0003341C">
        <w:rPr>
          <w:rFonts w:ascii="仿宋" w:eastAsia="仿宋" w:hAnsi="仿宋" w:hint="eastAsia"/>
          <w:sz w:val="32"/>
          <w:szCs w:val="32"/>
        </w:rPr>
        <w:lastRenderedPageBreak/>
        <w:t xml:space="preserve">公告费用；其它业务费用；交纳税金等开支。其它任何部门、单位不得平调、截留和挪用。 </w:t>
      </w:r>
    </w:p>
    <w:p w:rsidR="0003341C" w:rsidRPr="0003341C" w:rsidRDefault="0003341C" w:rsidP="0003341C">
      <w:pPr>
        <w:ind w:firstLineChars="100" w:firstLine="320"/>
        <w:rPr>
          <w:rFonts w:ascii="仿宋" w:eastAsia="仿宋" w:hAnsi="仿宋" w:hint="eastAsia"/>
          <w:sz w:val="32"/>
          <w:szCs w:val="32"/>
        </w:rPr>
      </w:pPr>
      <w:r w:rsidRPr="0003341C">
        <w:rPr>
          <w:rFonts w:ascii="仿宋" w:eastAsia="仿宋" w:hAnsi="仿宋"/>
          <w:sz w:val="32"/>
          <w:szCs w:val="32"/>
        </w:rPr>
        <w:t xml:space="preserve">  </w:t>
      </w:r>
      <w:r w:rsidRPr="0003341C">
        <w:rPr>
          <w:rFonts w:ascii="仿宋" w:eastAsia="仿宋" w:hAnsi="仿宋" w:hint="eastAsia"/>
          <w:sz w:val="32"/>
          <w:szCs w:val="32"/>
        </w:rPr>
        <w:t xml:space="preserve">六、地（矿）产交易中心应持本通知和收费申请报告、工商营业执照（或事业单位法人证书）、地（矿）产有形市场资质证书到当地价格主管部门办理《收费许可证》，实行亮证收费，接受物价、财政、审计部门的监督检查，并使用税务票据。 </w:t>
      </w:r>
    </w:p>
    <w:p w:rsidR="0003341C" w:rsidRPr="003B4F29" w:rsidRDefault="0003341C" w:rsidP="0003341C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03341C">
        <w:rPr>
          <w:rFonts w:ascii="仿宋" w:eastAsia="仿宋" w:hAnsi="仿宋"/>
          <w:sz w:val="32"/>
          <w:szCs w:val="32"/>
        </w:rPr>
        <w:t xml:space="preserve">  </w:t>
      </w:r>
      <w:r w:rsidRPr="0003341C">
        <w:rPr>
          <w:rFonts w:ascii="仿宋" w:eastAsia="仿宋" w:hAnsi="仿宋" w:hint="eastAsia"/>
          <w:sz w:val="32"/>
          <w:szCs w:val="32"/>
        </w:rPr>
        <w:t>七、本通知自2007年1月1日起执行。原川价费〔2004〕55号文同时废止。</w:t>
      </w:r>
    </w:p>
    <w:sectPr w:rsidR="0003341C" w:rsidRPr="003B4F29" w:rsidSect="0082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FFB" w:rsidRDefault="00ED6FFB" w:rsidP="00B130AB">
      <w:r>
        <w:separator/>
      </w:r>
    </w:p>
  </w:endnote>
  <w:endnote w:type="continuationSeparator" w:id="1">
    <w:p w:rsidR="00ED6FFB" w:rsidRDefault="00ED6FFB" w:rsidP="00B13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FFB" w:rsidRDefault="00ED6FFB" w:rsidP="00B130AB">
      <w:r>
        <w:separator/>
      </w:r>
    </w:p>
  </w:footnote>
  <w:footnote w:type="continuationSeparator" w:id="1">
    <w:p w:rsidR="00ED6FFB" w:rsidRDefault="00ED6FFB" w:rsidP="00B13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0AB"/>
    <w:rsid w:val="0003341C"/>
    <w:rsid w:val="003B4F29"/>
    <w:rsid w:val="00823043"/>
    <w:rsid w:val="009C59E6"/>
    <w:rsid w:val="00B130AB"/>
    <w:rsid w:val="00B46766"/>
    <w:rsid w:val="00CC303D"/>
    <w:rsid w:val="00D64908"/>
    <w:rsid w:val="00ED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0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0A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46766"/>
    <w:rPr>
      <w:strike w:val="0"/>
      <w:dstrike w:val="0"/>
      <w:color w:val="0569CB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彭芬华</dc:creator>
  <cp:lastModifiedBy>彭芬华</cp:lastModifiedBy>
  <cp:revision>3</cp:revision>
  <dcterms:created xsi:type="dcterms:W3CDTF">2019-03-25T04:12:00Z</dcterms:created>
  <dcterms:modified xsi:type="dcterms:W3CDTF">2019-03-25T04:15:00Z</dcterms:modified>
</cp:coreProperties>
</file>