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C40E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 w14:paraId="7AE17BE8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上半年度</w:t>
      </w:r>
      <w:r>
        <w:rPr>
          <w:rFonts w:hint="eastAsia" w:ascii="方正小标宋简体" w:hAnsi="微软雅黑" w:eastAsia="方正小标宋简体"/>
          <w:sz w:val="44"/>
          <w:szCs w:val="44"/>
        </w:rPr>
        <w:t>交易数据</w:t>
      </w:r>
    </w:p>
    <w:p w14:paraId="5B7960B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58CE95B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 w14:paraId="3AFFFCB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 w14:paraId="79969AF9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 w14:paraId="21080E7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 w14:paraId="307C5FD6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 w14:paraId="7D8FE154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 w14:paraId="353DDE4B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24370874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 w14:paraId="57A8797A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 w14:paraId="66ECA5B0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 w14:paraId="4D81E92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上半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 w14:paraId="3CC6C22A"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 w14:paraId="3CDB16ED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上半年度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全市完成公共资源交易项目（含工程建设、政府集中采购、土地出让、产权交易）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408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同比上升5.43</w:t>
      </w:r>
      <w:r>
        <w:rPr>
          <w:rFonts w:hint="eastAsia" w:ascii="仿宋_GB2312" w:hAnsi="仿宋" w:eastAsia="仿宋_GB2312"/>
          <w:sz w:val="32"/>
          <w:szCs w:val="32"/>
        </w:rPr>
        <w:t>%；交易总额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80.67亿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同比下降1.35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8791285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4CC4EB6E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（二）项目分布（不含政府集中采购电子卖场数据）。</w:t>
      </w:r>
    </w:p>
    <w:p w14:paraId="7A10718A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239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58.58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68.26亿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84.61</w:t>
      </w:r>
      <w:r>
        <w:rPr>
          <w:rFonts w:hint="eastAsia" w:ascii="仿宋_GB2312" w:hAnsi="仿宋" w:eastAsia="仿宋_GB2312"/>
          <w:sz w:val="32"/>
          <w:szCs w:val="32"/>
        </w:rPr>
        <w:t>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交易类别；政府集中采购成交88宗，交易金额为2.39亿元；土地使用权成交20宗，交易金额为7.78亿元；国有产权交易成交61宗，交易金额2.24亿元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A2B804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76200</wp:posOffset>
            </wp:positionV>
            <wp:extent cx="2679700" cy="3348990"/>
            <wp:effectExtent l="4445" t="4445" r="14605" b="14605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678430" cy="3347720"/>
            <wp:effectExtent l="4445" t="4445" r="5080" b="508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37"/>
        <w:gridCol w:w="2098"/>
        <w:gridCol w:w="1774"/>
        <w:gridCol w:w="1616"/>
      </w:tblGrid>
      <w:tr w14:paraId="6C1A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30" w:type="pct"/>
            <w:vAlign w:val="top"/>
          </w:tcPr>
          <w:p w14:paraId="64743281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978" w:type="pct"/>
            <w:vAlign w:val="top"/>
          </w:tcPr>
          <w:p w14:paraId="7218B1D0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1181" w:type="pct"/>
            <w:vAlign w:val="top"/>
          </w:tcPr>
          <w:p w14:paraId="795714E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999" w:type="pct"/>
            <w:vAlign w:val="top"/>
          </w:tcPr>
          <w:p w14:paraId="66D3DC3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910" w:type="pct"/>
            <w:vAlign w:val="top"/>
          </w:tcPr>
          <w:p w14:paraId="30B83C7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</w:tr>
      <w:tr w14:paraId="27E1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 w14:paraId="795F5F3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978" w:type="pct"/>
            <w:vAlign w:val="top"/>
          </w:tcPr>
          <w:p w14:paraId="29C92C3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239</w:t>
            </w:r>
          </w:p>
        </w:tc>
        <w:tc>
          <w:tcPr>
            <w:tcW w:w="1181" w:type="pct"/>
            <w:vAlign w:val="top"/>
          </w:tcPr>
          <w:p w14:paraId="3523ABF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88</w:t>
            </w:r>
          </w:p>
        </w:tc>
        <w:tc>
          <w:tcPr>
            <w:tcW w:w="999" w:type="pct"/>
            <w:vAlign w:val="top"/>
          </w:tcPr>
          <w:p w14:paraId="313DD98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910" w:type="pct"/>
            <w:vAlign w:val="top"/>
          </w:tcPr>
          <w:p w14:paraId="50BB31AC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61</w:t>
            </w:r>
          </w:p>
        </w:tc>
      </w:tr>
      <w:tr w14:paraId="0230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 w14:paraId="7DD2ED6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978" w:type="pct"/>
            <w:vAlign w:val="top"/>
          </w:tcPr>
          <w:p w14:paraId="4A4D29D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68.25</w:t>
            </w:r>
          </w:p>
        </w:tc>
        <w:tc>
          <w:tcPr>
            <w:tcW w:w="1181" w:type="pct"/>
            <w:vAlign w:val="top"/>
          </w:tcPr>
          <w:p w14:paraId="431C3A7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2.39</w:t>
            </w:r>
          </w:p>
        </w:tc>
        <w:tc>
          <w:tcPr>
            <w:tcW w:w="999" w:type="pct"/>
            <w:vAlign w:val="top"/>
          </w:tcPr>
          <w:p w14:paraId="3A4C34D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7.78</w:t>
            </w:r>
          </w:p>
        </w:tc>
        <w:tc>
          <w:tcPr>
            <w:tcW w:w="910" w:type="pct"/>
            <w:vAlign w:val="top"/>
          </w:tcPr>
          <w:p w14:paraId="492910F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2.24</w:t>
            </w:r>
          </w:p>
        </w:tc>
      </w:tr>
    </w:tbl>
    <w:p w14:paraId="7FB86AE5"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 w14:paraId="6226B4A1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上半年度</w:t>
      </w:r>
      <w:r>
        <w:rPr>
          <w:rFonts w:hint="eastAsia" w:ascii="仿宋_GB2312" w:hAnsi="仿宋" w:eastAsia="仿宋_GB2312"/>
          <w:sz w:val="32"/>
          <w:szCs w:val="32"/>
        </w:rPr>
        <w:t>全市累计完成工程建设项目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239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同比上升18.31%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68.25亿元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同比上升68.27%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57F90C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6985" b="82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1650895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高于其它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 w14:paraId="613AA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308610</wp:posOffset>
            </wp:positionV>
            <wp:extent cx="2678430" cy="3347720"/>
            <wp:effectExtent l="4445" t="4445" r="5080" b="5080"/>
            <wp:wrapTopAndBottom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300990</wp:posOffset>
            </wp:positionV>
            <wp:extent cx="2678430" cy="3347720"/>
            <wp:effectExtent l="4445" t="4445" r="5080" b="5080"/>
            <wp:wrapTopAndBottom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399"/>
        <w:gridCol w:w="1399"/>
        <w:gridCol w:w="1399"/>
        <w:gridCol w:w="1275"/>
        <w:gridCol w:w="1275"/>
      </w:tblGrid>
      <w:tr w14:paraId="7555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9" w:type="pct"/>
            <w:vAlign w:val="top"/>
          </w:tcPr>
          <w:p w14:paraId="3F5D6FC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821" w:type="pct"/>
            <w:vAlign w:val="top"/>
          </w:tcPr>
          <w:p w14:paraId="0CE43D5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821" w:type="pct"/>
            <w:vAlign w:val="top"/>
          </w:tcPr>
          <w:p w14:paraId="15CF95D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821" w:type="pct"/>
            <w:vAlign w:val="top"/>
          </w:tcPr>
          <w:p w14:paraId="0DD97D2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748" w:type="pct"/>
            <w:vAlign w:val="top"/>
          </w:tcPr>
          <w:p w14:paraId="5312995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水利</w:t>
            </w:r>
          </w:p>
        </w:tc>
        <w:tc>
          <w:tcPr>
            <w:tcW w:w="748" w:type="pct"/>
            <w:vAlign w:val="top"/>
          </w:tcPr>
          <w:p w14:paraId="077EDF18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</w:t>
            </w:r>
          </w:p>
        </w:tc>
      </w:tr>
      <w:tr w14:paraId="79FA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9" w:type="pct"/>
            <w:vAlign w:val="top"/>
          </w:tcPr>
          <w:p w14:paraId="440EE91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821" w:type="pct"/>
            <w:vAlign w:val="center"/>
          </w:tcPr>
          <w:p w14:paraId="04EB081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40</w:t>
            </w:r>
          </w:p>
        </w:tc>
        <w:tc>
          <w:tcPr>
            <w:tcW w:w="821" w:type="pct"/>
            <w:vAlign w:val="center"/>
          </w:tcPr>
          <w:p w14:paraId="50CCA43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77</w:t>
            </w:r>
          </w:p>
        </w:tc>
        <w:tc>
          <w:tcPr>
            <w:tcW w:w="821" w:type="pct"/>
            <w:vAlign w:val="center"/>
          </w:tcPr>
          <w:p w14:paraId="31F0F308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32</w:t>
            </w:r>
          </w:p>
        </w:tc>
        <w:tc>
          <w:tcPr>
            <w:tcW w:w="748" w:type="pct"/>
            <w:vAlign w:val="center"/>
          </w:tcPr>
          <w:p w14:paraId="24D8A62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39</w:t>
            </w:r>
          </w:p>
        </w:tc>
        <w:tc>
          <w:tcPr>
            <w:tcW w:w="748" w:type="pct"/>
            <w:vAlign w:val="center"/>
          </w:tcPr>
          <w:p w14:paraId="2F2DC70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51</w:t>
            </w:r>
          </w:p>
        </w:tc>
      </w:tr>
      <w:tr w14:paraId="30C4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9" w:type="pct"/>
            <w:vAlign w:val="top"/>
          </w:tcPr>
          <w:p w14:paraId="612C7AB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821" w:type="pct"/>
            <w:vAlign w:val="center"/>
          </w:tcPr>
          <w:p w14:paraId="03BFEDD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17.92</w:t>
            </w:r>
          </w:p>
        </w:tc>
        <w:tc>
          <w:tcPr>
            <w:tcW w:w="821" w:type="pct"/>
            <w:vAlign w:val="center"/>
          </w:tcPr>
          <w:p w14:paraId="3602B6A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23.26</w:t>
            </w:r>
          </w:p>
        </w:tc>
        <w:tc>
          <w:tcPr>
            <w:tcW w:w="821" w:type="pct"/>
            <w:vAlign w:val="center"/>
          </w:tcPr>
          <w:p w14:paraId="595A82C3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12.64</w:t>
            </w:r>
          </w:p>
        </w:tc>
        <w:tc>
          <w:tcPr>
            <w:tcW w:w="748" w:type="pct"/>
            <w:vAlign w:val="center"/>
          </w:tcPr>
          <w:p w14:paraId="2C91518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7.25</w:t>
            </w:r>
          </w:p>
        </w:tc>
        <w:tc>
          <w:tcPr>
            <w:tcW w:w="748" w:type="pct"/>
            <w:vAlign w:val="center"/>
          </w:tcPr>
          <w:p w14:paraId="557AF8C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7.16</w:t>
            </w:r>
          </w:p>
        </w:tc>
      </w:tr>
    </w:tbl>
    <w:p w14:paraId="2D8DF7B7">
      <w:pPr>
        <w:rPr>
          <w:rFonts w:ascii="仿宋" w:hAnsi="仿宋" w:eastAsia="仿宋"/>
          <w:sz w:val="32"/>
          <w:szCs w:val="32"/>
        </w:rPr>
      </w:pPr>
    </w:p>
    <w:p w14:paraId="0E473BD0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区域分布上，市本级以交易项目143宗（占比18%）交易金额42.2亿元高居于本市成交数目、成交金额第一；富顺县成交项目数为51宗，成交金额13.87亿元；荣县成交项目数为45宗，成交金额13.89亿元。</w:t>
      </w:r>
    </w:p>
    <w:p w14:paraId="75B1EF29"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3514090</wp:posOffset>
            </wp:positionV>
            <wp:extent cx="4521835" cy="3077845"/>
            <wp:effectExtent l="4445" t="5080" r="7620" b="4445"/>
            <wp:wrapTopAndBottom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eastAsia" w:ascii="仿宋" w:hAnsi="仿宋" w:eastAsia="仿宋"/>
          <w:color w:val="FF0000"/>
          <w:sz w:val="32"/>
          <w:szCs w:val="32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40005</wp:posOffset>
            </wp:positionV>
            <wp:extent cx="4523105" cy="3079115"/>
            <wp:effectExtent l="4445" t="4445" r="6350" b="14605"/>
            <wp:wrapTopAndBottom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400E643E"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</w:p>
    <w:p w14:paraId="6F5625FC"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</w:p>
    <w:p w14:paraId="3EBB2E9D"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900"/>
        <w:gridCol w:w="1442"/>
        <w:gridCol w:w="1901"/>
      </w:tblGrid>
      <w:tr w14:paraId="4865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2" w:type="pct"/>
            <w:vAlign w:val="center"/>
          </w:tcPr>
          <w:p w14:paraId="7330122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1115" w:type="pct"/>
          </w:tcPr>
          <w:p w14:paraId="557B710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846" w:type="pct"/>
          </w:tcPr>
          <w:p w14:paraId="045FC93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荣县</w:t>
            </w:r>
          </w:p>
        </w:tc>
        <w:tc>
          <w:tcPr>
            <w:tcW w:w="1115" w:type="pct"/>
          </w:tcPr>
          <w:p w14:paraId="574C5D6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富顺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县</w:t>
            </w:r>
          </w:p>
        </w:tc>
      </w:tr>
      <w:tr w14:paraId="32CE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2" w:type="pct"/>
            <w:vAlign w:val="center"/>
          </w:tcPr>
          <w:p w14:paraId="65FE719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1115" w:type="pct"/>
            <w:vAlign w:val="center"/>
          </w:tcPr>
          <w:p w14:paraId="5AF59FA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143</w:t>
            </w:r>
          </w:p>
        </w:tc>
        <w:tc>
          <w:tcPr>
            <w:tcW w:w="846" w:type="pct"/>
            <w:vAlign w:val="center"/>
          </w:tcPr>
          <w:p w14:paraId="741F17C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51</w:t>
            </w:r>
          </w:p>
        </w:tc>
        <w:tc>
          <w:tcPr>
            <w:tcW w:w="1115" w:type="pct"/>
            <w:vAlign w:val="center"/>
          </w:tcPr>
          <w:p w14:paraId="1D7F5CA9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45</w:t>
            </w:r>
          </w:p>
        </w:tc>
      </w:tr>
      <w:tr w14:paraId="6EFB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2" w:type="pct"/>
            <w:vAlign w:val="center"/>
          </w:tcPr>
          <w:p w14:paraId="391499E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1115" w:type="pct"/>
            <w:vAlign w:val="center"/>
          </w:tcPr>
          <w:p w14:paraId="04C4166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42.2</w:t>
            </w:r>
          </w:p>
        </w:tc>
        <w:tc>
          <w:tcPr>
            <w:tcW w:w="846" w:type="pct"/>
            <w:vAlign w:val="center"/>
          </w:tcPr>
          <w:p w14:paraId="1DEC3D60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12.18</w:t>
            </w:r>
          </w:p>
        </w:tc>
        <w:tc>
          <w:tcPr>
            <w:tcW w:w="1115" w:type="pct"/>
            <w:vAlign w:val="center"/>
          </w:tcPr>
          <w:p w14:paraId="6AB18D33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13.88</w:t>
            </w:r>
          </w:p>
        </w:tc>
      </w:tr>
    </w:tbl>
    <w:p w14:paraId="65A93A2C">
      <w:pPr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3．在重大项目交易上，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上半年度</w:t>
      </w:r>
      <w:r>
        <w:rPr>
          <w:rFonts w:hint="eastAsia" w:ascii="仿宋_GB2312" w:hAnsi="仿宋" w:eastAsia="仿宋_GB2312"/>
          <w:sz w:val="32"/>
          <w:szCs w:val="32"/>
        </w:rPr>
        <w:t>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宗，占比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9.2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49.06亿</w:t>
      </w:r>
      <w:r>
        <w:rPr>
          <w:rFonts w:hint="eastAsia" w:ascii="仿宋_GB2312" w:hAnsi="仿宋" w:eastAsia="仿宋_GB2312"/>
          <w:sz w:val="32"/>
          <w:szCs w:val="32"/>
        </w:rPr>
        <w:t>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71.88</w:t>
      </w:r>
      <w:r>
        <w:rPr>
          <w:rFonts w:hint="eastAsia" w:ascii="仿宋_GB2312" w:hAnsi="仿宋" w:eastAsia="仿宋_GB2312"/>
          <w:sz w:val="32"/>
          <w:szCs w:val="32"/>
        </w:rPr>
        <w:t>%，重大项目集中在房屋建筑和市政工程。</w:t>
      </w:r>
    </w:p>
    <w:p w14:paraId="174308B0">
      <w:pPr>
        <w:spacing w:line="360" w:lineRule="auto"/>
        <w:ind w:firstLine="643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上半年度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同比下降9.28%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2.39亿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同比下降70.27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4F07BF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68786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" w:hAnsi="仿宋" w:eastAsia="仿宋"/>
          <w:snapToGrid w:val="0"/>
          <w:spacing w:val="-36"/>
          <w:kern w:val="0"/>
          <w:sz w:val="26"/>
          <w:szCs w:val="26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以1.68亿元成交价位列政府采购成交价第一；竞争性磋商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0.26亿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31宗</w:t>
      </w:r>
      <w:r>
        <w:rPr>
          <w:rFonts w:hint="eastAsia" w:ascii="仿宋_GB2312" w:hAnsi="仿宋" w:eastAsia="仿宋_GB2312"/>
          <w:sz w:val="32"/>
          <w:szCs w:val="32"/>
        </w:rPr>
        <w:t>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为0.36亿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5宗，成交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0.034亿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单一来源成交5宗，成交价为0.07亿元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tbl>
      <w:tblPr>
        <w:tblStyle w:val="9"/>
        <w:tblW w:w="50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309"/>
        <w:gridCol w:w="1564"/>
        <w:gridCol w:w="1564"/>
        <w:gridCol w:w="1055"/>
        <w:gridCol w:w="1309"/>
      </w:tblGrid>
      <w:tr w14:paraId="28B1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54" w:type="pct"/>
            <w:vAlign w:val="top"/>
          </w:tcPr>
          <w:p w14:paraId="7BEC9E0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759" w:type="pct"/>
            <w:vAlign w:val="top"/>
          </w:tcPr>
          <w:p w14:paraId="4AD2D75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907" w:type="pct"/>
            <w:vAlign w:val="top"/>
          </w:tcPr>
          <w:p w14:paraId="2D499602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907" w:type="pct"/>
            <w:vAlign w:val="top"/>
          </w:tcPr>
          <w:p w14:paraId="426C554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612" w:type="pct"/>
            <w:vAlign w:val="top"/>
          </w:tcPr>
          <w:p w14:paraId="7E92549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759" w:type="pct"/>
            <w:vAlign w:val="top"/>
          </w:tcPr>
          <w:p w14:paraId="337D330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单一来源</w:t>
            </w:r>
          </w:p>
        </w:tc>
      </w:tr>
      <w:tr w14:paraId="6B3C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54" w:type="pct"/>
            <w:vAlign w:val="top"/>
          </w:tcPr>
          <w:p w14:paraId="38A8F5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759" w:type="pct"/>
            <w:vAlign w:val="center"/>
          </w:tcPr>
          <w:p w14:paraId="72CD18CE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907" w:type="pct"/>
            <w:vAlign w:val="center"/>
          </w:tcPr>
          <w:p w14:paraId="2B5FD4A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907" w:type="pct"/>
            <w:vAlign w:val="center"/>
          </w:tcPr>
          <w:p w14:paraId="7E5C517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31</w:t>
            </w:r>
          </w:p>
        </w:tc>
        <w:tc>
          <w:tcPr>
            <w:tcW w:w="612" w:type="pct"/>
            <w:vAlign w:val="center"/>
          </w:tcPr>
          <w:p w14:paraId="1C6EA11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759" w:type="pct"/>
            <w:vAlign w:val="center"/>
          </w:tcPr>
          <w:p w14:paraId="517C1A3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</w:tr>
      <w:tr w14:paraId="5172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4" w:type="pct"/>
            <w:vAlign w:val="top"/>
          </w:tcPr>
          <w:p w14:paraId="008EE8A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759" w:type="pct"/>
            <w:vAlign w:val="center"/>
          </w:tcPr>
          <w:p w14:paraId="751F33C2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1.68</w:t>
            </w:r>
          </w:p>
        </w:tc>
        <w:tc>
          <w:tcPr>
            <w:tcW w:w="907" w:type="pct"/>
            <w:vAlign w:val="center"/>
          </w:tcPr>
          <w:p w14:paraId="783386C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0.26</w:t>
            </w:r>
          </w:p>
        </w:tc>
        <w:tc>
          <w:tcPr>
            <w:tcW w:w="907" w:type="pct"/>
            <w:vAlign w:val="center"/>
          </w:tcPr>
          <w:p w14:paraId="1D6747F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0.36</w:t>
            </w:r>
          </w:p>
        </w:tc>
        <w:tc>
          <w:tcPr>
            <w:tcW w:w="612" w:type="pct"/>
            <w:vAlign w:val="center"/>
          </w:tcPr>
          <w:p w14:paraId="4A9A20B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0.03</w:t>
            </w:r>
          </w:p>
        </w:tc>
        <w:tc>
          <w:tcPr>
            <w:tcW w:w="759" w:type="pct"/>
            <w:vAlign w:val="center"/>
          </w:tcPr>
          <w:p w14:paraId="0C768F9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0.06</w:t>
            </w:r>
          </w:p>
        </w:tc>
      </w:tr>
    </w:tbl>
    <w:p w14:paraId="2EDBD284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F18D93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71795" cy="3023870"/>
            <wp:effectExtent l="4445" t="4445" r="7620" b="5080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E246C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71795" cy="3023870"/>
            <wp:effectExtent l="4445" t="4445" r="7620" b="5080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4" w:name="_GoBack"/>
      <w:bookmarkEnd w:id="4"/>
    </w:p>
    <w:p w14:paraId="54FE8B2D">
      <w:pPr>
        <w:numPr>
          <w:ilvl w:val="0"/>
          <w:numId w:val="2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1.94亿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富顺县成交4宗，成交价为0.04亿元；荣县成交15宗，成交价为0.17亿元；贡井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大安区成交2宗，成交价0.04亿元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沿滩区成交5宗，成交价0.0亿元；自流井区项目1宗，成交价0.02亿元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tbl>
      <w:tblPr>
        <w:tblStyle w:val="9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88"/>
        <w:gridCol w:w="992"/>
        <w:gridCol w:w="992"/>
        <w:gridCol w:w="992"/>
        <w:gridCol w:w="1089"/>
        <w:gridCol w:w="992"/>
        <w:gridCol w:w="1089"/>
      </w:tblGrid>
      <w:tr w14:paraId="59A3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" w:type="pct"/>
            <w:vAlign w:val="center"/>
          </w:tcPr>
          <w:p w14:paraId="5121F66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580" w:type="pct"/>
          </w:tcPr>
          <w:p w14:paraId="1C10E2B0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582" w:type="pct"/>
            <w:vAlign w:val="center"/>
          </w:tcPr>
          <w:p w14:paraId="764D83E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582" w:type="pct"/>
            <w:vAlign w:val="center"/>
          </w:tcPr>
          <w:p w14:paraId="6FBC27A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  <w:tc>
          <w:tcPr>
            <w:tcW w:w="582" w:type="pct"/>
            <w:vAlign w:val="center"/>
          </w:tcPr>
          <w:p w14:paraId="11EE9FA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639" w:type="pct"/>
          </w:tcPr>
          <w:p w14:paraId="6EC3EDC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582" w:type="pct"/>
            <w:vAlign w:val="center"/>
          </w:tcPr>
          <w:p w14:paraId="25D4BBE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  <w:tc>
          <w:tcPr>
            <w:tcW w:w="639" w:type="pct"/>
            <w:vAlign w:val="center"/>
          </w:tcPr>
          <w:p w14:paraId="40C2D490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自流井区</w:t>
            </w:r>
          </w:p>
        </w:tc>
      </w:tr>
      <w:tr w14:paraId="7038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09" w:type="pct"/>
            <w:vAlign w:val="center"/>
          </w:tcPr>
          <w:p w14:paraId="45FF242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580" w:type="pct"/>
            <w:vAlign w:val="center"/>
          </w:tcPr>
          <w:p w14:paraId="24EA5FE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54</w:t>
            </w:r>
          </w:p>
        </w:tc>
        <w:tc>
          <w:tcPr>
            <w:tcW w:w="582" w:type="pct"/>
            <w:vAlign w:val="center"/>
          </w:tcPr>
          <w:p w14:paraId="5F4E716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582" w:type="pct"/>
            <w:vAlign w:val="center"/>
          </w:tcPr>
          <w:p w14:paraId="43913B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582" w:type="pct"/>
            <w:vAlign w:val="center"/>
          </w:tcPr>
          <w:p w14:paraId="49A6DBDF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639" w:type="pct"/>
            <w:vAlign w:val="center"/>
          </w:tcPr>
          <w:p w14:paraId="177386E6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582" w:type="pct"/>
            <w:vAlign w:val="center"/>
          </w:tcPr>
          <w:p w14:paraId="0C3CDA8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639" w:type="pct"/>
            <w:vAlign w:val="center"/>
          </w:tcPr>
          <w:p w14:paraId="2A657C0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 w14:paraId="05A9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" w:type="pct"/>
            <w:vAlign w:val="center"/>
          </w:tcPr>
          <w:p w14:paraId="77475D7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580" w:type="pct"/>
            <w:vAlign w:val="center"/>
          </w:tcPr>
          <w:p w14:paraId="7F314D4E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1.94</w:t>
            </w:r>
          </w:p>
        </w:tc>
        <w:tc>
          <w:tcPr>
            <w:tcW w:w="582" w:type="pct"/>
            <w:vAlign w:val="center"/>
          </w:tcPr>
          <w:p w14:paraId="435C49B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0.04</w:t>
            </w:r>
          </w:p>
        </w:tc>
        <w:tc>
          <w:tcPr>
            <w:tcW w:w="582" w:type="pct"/>
            <w:vAlign w:val="center"/>
          </w:tcPr>
          <w:p w14:paraId="7BDCFC3D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0DB664C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0.1</w:t>
            </w:r>
          </w:p>
        </w:tc>
        <w:tc>
          <w:tcPr>
            <w:tcW w:w="639" w:type="pct"/>
            <w:vAlign w:val="center"/>
          </w:tcPr>
          <w:p w14:paraId="4F8F26D1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0.04</w:t>
            </w:r>
          </w:p>
        </w:tc>
        <w:tc>
          <w:tcPr>
            <w:tcW w:w="582" w:type="pct"/>
            <w:vAlign w:val="center"/>
          </w:tcPr>
          <w:p w14:paraId="3E97E708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0.08</w:t>
            </w:r>
          </w:p>
        </w:tc>
        <w:tc>
          <w:tcPr>
            <w:tcW w:w="639" w:type="pct"/>
            <w:vAlign w:val="center"/>
          </w:tcPr>
          <w:p w14:paraId="1FE6873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0.02</w:t>
            </w:r>
          </w:p>
        </w:tc>
      </w:tr>
    </w:tbl>
    <w:p w14:paraId="6F0F53E1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6C1BAE5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195A7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F2DC361"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上半年度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同比下降44.45</w:t>
      </w:r>
      <w:r>
        <w:rPr>
          <w:rFonts w:hint="eastAsia" w:ascii="仿宋_GB2312" w:hAnsi="仿宋" w:eastAsia="仿宋_GB2312"/>
          <w:sz w:val="32"/>
          <w:szCs w:val="32"/>
        </w:rPr>
        <w:t>%；成交金额7.78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亿元，同比下降53.86%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E39F97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781550" cy="2857500"/>
            <wp:effectExtent l="5080" t="4445" r="6350" b="952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1C4870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p w14:paraId="564A6934">
      <w:pPr>
        <w:numPr>
          <w:ilvl w:val="0"/>
          <w:numId w:val="0"/>
        </w:numPr>
        <w:ind w:firstLine="420" w:firstLineChars="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按行政区域划分,市本级成交14宗，成交金额2.95亿元，成交数目及成交金额均位居本市第一；富顺县成交4宗，成交金额2.95亿元；荣县成交2宗，成交金额1.88亿元。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2030"/>
        <w:gridCol w:w="1636"/>
        <w:gridCol w:w="2032"/>
      </w:tblGrid>
      <w:tr w14:paraId="54D9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pct"/>
          </w:tcPr>
          <w:p w14:paraId="46FDBB5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区域</w:t>
            </w:r>
          </w:p>
        </w:tc>
        <w:tc>
          <w:tcPr>
            <w:tcW w:w="1191" w:type="pct"/>
          </w:tcPr>
          <w:p w14:paraId="7E80B6D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960" w:type="pct"/>
          </w:tcPr>
          <w:p w14:paraId="791C2102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1192" w:type="pct"/>
          </w:tcPr>
          <w:p w14:paraId="7786A600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</w:tr>
      <w:tr w14:paraId="18A1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pct"/>
          </w:tcPr>
          <w:p w14:paraId="67C5F66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项目数（宗）</w:t>
            </w:r>
          </w:p>
        </w:tc>
        <w:tc>
          <w:tcPr>
            <w:tcW w:w="1191" w:type="pct"/>
            <w:vAlign w:val="center"/>
          </w:tcPr>
          <w:p w14:paraId="23423A4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960" w:type="pct"/>
            <w:vAlign w:val="center"/>
          </w:tcPr>
          <w:p w14:paraId="585EAD9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192" w:type="pct"/>
            <w:vAlign w:val="center"/>
          </w:tcPr>
          <w:p w14:paraId="2A779A0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</w:t>
            </w:r>
          </w:p>
        </w:tc>
      </w:tr>
      <w:tr w14:paraId="1F0F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pct"/>
          </w:tcPr>
          <w:p w14:paraId="515A3BCE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191" w:type="pct"/>
            <w:vAlign w:val="center"/>
          </w:tcPr>
          <w:p w14:paraId="4307D25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2.95</w:t>
            </w:r>
          </w:p>
        </w:tc>
        <w:tc>
          <w:tcPr>
            <w:tcW w:w="960" w:type="pct"/>
            <w:vAlign w:val="center"/>
          </w:tcPr>
          <w:p w14:paraId="4021982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2.95</w:t>
            </w:r>
          </w:p>
        </w:tc>
        <w:tc>
          <w:tcPr>
            <w:tcW w:w="1192" w:type="pct"/>
            <w:vAlign w:val="center"/>
          </w:tcPr>
          <w:p w14:paraId="61760CD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1.88</w:t>
            </w:r>
          </w:p>
        </w:tc>
      </w:tr>
    </w:tbl>
    <w:p w14:paraId="430A3C23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p w14:paraId="1B1876A4">
      <w:pPr>
        <w:numPr>
          <w:ilvl w:val="0"/>
          <w:numId w:val="3"/>
        </w:num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有产权。上半年度全市产权类项目入场交易累计61宗，同比上升17.3%,项目交易额2.24亿元，同比下降86.27%；其中市本级47宗，交易金额1.14亿元；富顺县成交14宗，交易金额1.1亿元。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2640"/>
        <w:gridCol w:w="2641"/>
      </w:tblGrid>
      <w:tr w14:paraId="12B7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pct"/>
          </w:tcPr>
          <w:p w14:paraId="7AE213F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区域</w:t>
            </w:r>
          </w:p>
        </w:tc>
        <w:tc>
          <w:tcPr>
            <w:tcW w:w="1549" w:type="pct"/>
          </w:tcPr>
          <w:p w14:paraId="40CD799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1549" w:type="pct"/>
          </w:tcPr>
          <w:p w14:paraId="04AB6C1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</w:tr>
      <w:tr w14:paraId="1433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pct"/>
          </w:tcPr>
          <w:p w14:paraId="40C38EB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项目数（宗）</w:t>
            </w:r>
          </w:p>
        </w:tc>
        <w:tc>
          <w:tcPr>
            <w:tcW w:w="1549" w:type="pct"/>
            <w:vAlign w:val="center"/>
          </w:tcPr>
          <w:p w14:paraId="74152D4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47</w:t>
            </w:r>
          </w:p>
        </w:tc>
        <w:tc>
          <w:tcPr>
            <w:tcW w:w="1549" w:type="pct"/>
            <w:vAlign w:val="center"/>
          </w:tcPr>
          <w:p w14:paraId="4861050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14</w:t>
            </w:r>
          </w:p>
        </w:tc>
      </w:tr>
      <w:tr w14:paraId="2E46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pct"/>
          </w:tcPr>
          <w:p w14:paraId="149FED07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549" w:type="pct"/>
            <w:vAlign w:val="center"/>
          </w:tcPr>
          <w:p w14:paraId="239C6BD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1.14</w:t>
            </w:r>
          </w:p>
        </w:tc>
        <w:tc>
          <w:tcPr>
            <w:tcW w:w="1549" w:type="pct"/>
            <w:vAlign w:val="center"/>
          </w:tcPr>
          <w:p w14:paraId="76E4B891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1.1</w:t>
            </w:r>
          </w:p>
        </w:tc>
      </w:tr>
    </w:tbl>
    <w:p w14:paraId="6CEBB22E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41D49B9E">
      <w:pPr>
        <w:numPr>
          <w:ilvl w:val="0"/>
          <w:numId w:val="0"/>
        </w:num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38675" cy="3360420"/>
            <wp:effectExtent l="4445" t="4445" r="9525" b="13970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E642211A"/>
    <w:multiLevelType w:val="singleLevel"/>
    <w:tmpl w:val="E64221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8D1B46"/>
    <w:multiLevelType w:val="singleLevel"/>
    <w:tmpl w:val="408D1B4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2B5AAA"/>
    <w:rsid w:val="01C42B8B"/>
    <w:rsid w:val="0243433D"/>
    <w:rsid w:val="0275224B"/>
    <w:rsid w:val="030959A0"/>
    <w:rsid w:val="03B07824"/>
    <w:rsid w:val="03B95D83"/>
    <w:rsid w:val="06B10496"/>
    <w:rsid w:val="077C00F5"/>
    <w:rsid w:val="07D17828"/>
    <w:rsid w:val="095D1920"/>
    <w:rsid w:val="0AFF7B67"/>
    <w:rsid w:val="0B1B16D0"/>
    <w:rsid w:val="0D725EC8"/>
    <w:rsid w:val="0DC0757C"/>
    <w:rsid w:val="0DC56929"/>
    <w:rsid w:val="0E771481"/>
    <w:rsid w:val="0EB46846"/>
    <w:rsid w:val="0EC145B8"/>
    <w:rsid w:val="119526C6"/>
    <w:rsid w:val="124473D0"/>
    <w:rsid w:val="12CC7AF2"/>
    <w:rsid w:val="12D64D63"/>
    <w:rsid w:val="13730106"/>
    <w:rsid w:val="138E5603"/>
    <w:rsid w:val="13CC1D73"/>
    <w:rsid w:val="140D6614"/>
    <w:rsid w:val="143664D8"/>
    <w:rsid w:val="159D092B"/>
    <w:rsid w:val="162437A1"/>
    <w:rsid w:val="165006DF"/>
    <w:rsid w:val="16972DA9"/>
    <w:rsid w:val="16C64858"/>
    <w:rsid w:val="175D1BF5"/>
    <w:rsid w:val="176E71E5"/>
    <w:rsid w:val="1A5E1D51"/>
    <w:rsid w:val="1AC8208F"/>
    <w:rsid w:val="1B9069C1"/>
    <w:rsid w:val="1BDA048E"/>
    <w:rsid w:val="1C03651D"/>
    <w:rsid w:val="1C096F2E"/>
    <w:rsid w:val="1C2D254D"/>
    <w:rsid w:val="1CC006D5"/>
    <w:rsid w:val="1CC90604"/>
    <w:rsid w:val="1D7D71A6"/>
    <w:rsid w:val="1DF2140B"/>
    <w:rsid w:val="1E591BA3"/>
    <w:rsid w:val="1F6A67BE"/>
    <w:rsid w:val="1F905DD0"/>
    <w:rsid w:val="20903977"/>
    <w:rsid w:val="20CA13E8"/>
    <w:rsid w:val="216B3C80"/>
    <w:rsid w:val="21C84DE0"/>
    <w:rsid w:val="2203697F"/>
    <w:rsid w:val="22591B33"/>
    <w:rsid w:val="2292522B"/>
    <w:rsid w:val="229D0C0C"/>
    <w:rsid w:val="22A70880"/>
    <w:rsid w:val="23843155"/>
    <w:rsid w:val="23E944F0"/>
    <w:rsid w:val="244F7A97"/>
    <w:rsid w:val="24A73F1B"/>
    <w:rsid w:val="25D70334"/>
    <w:rsid w:val="27911A4D"/>
    <w:rsid w:val="28197DF3"/>
    <w:rsid w:val="28302DCC"/>
    <w:rsid w:val="285A3310"/>
    <w:rsid w:val="29096438"/>
    <w:rsid w:val="29361D11"/>
    <w:rsid w:val="29BD6D49"/>
    <w:rsid w:val="2A566214"/>
    <w:rsid w:val="2A712066"/>
    <w:rsid w:val="2B51698E"/>
    <w:rsid w:val="2C5C66F6"/>
    <w:rsid w:val="2DAF544A"/>
    <w:rsid w:val="2F176B25"/>
    <w:rsid w:val="2FF3270A"/>
    <w:rsid w:val="302C20AC"/>
    <w:rsid w:val="31AF3F03"/>
    <w:rsid w:val="32213220"/>
    <w:rsid w:val="324B4A69"/>
    <w:rsid w:val="33114C55"/>
    <w:rsid w:val="336F654B"/>
    <w:rsid w:val="33DB1F40"/>
    <w:rsid w:val="34A21B2F"/>
    <w:rsid w:val="34BC2BEB"/>
    <w:rsid w:val="357C76A0"/>
    <w:rsid w:val="35BF6BEA"/>
    <w:rsid w:val="35E6061B"/>
    <w:rsid w:val="36C1778B"/>
    <w:rsid w:val="388728C7"/>
    <w:rsid w:val="39EF6808"/>
    <w:rsid w:val="3A345DF9"/>
    <w:rsid w:val="3C797EB2"/>
    <w:rsid w:val="3C9927A2"/>
    <w:rsid w:val="3CA16B81"/>
    <w:rsid w:val="3CE70FA1"/>
    <w:rsid w:val="3CF1348B"/>
    <w:rsid w:val="3F2A5652"/>
    <w:rsid w:val="3F8D1DF7"/>
    <w:rsid w:val="403E3491"/>
    <w:rsid w:val="40976E87"/>
    <w:rsid w:val="40A6100C"/>
    <w:rsid w:val="41A5308F"/>
    <w:rsid w:val="42D542C2"/>
    <w:rsid w:val="43537473"/>
    <w:rsid w:val="43BC29BB"/>
    <w:rsid w:val="449B55D0"/>
    <w:rsid w:val="451630CA"/>
    <w:rsid w:val="456F75B7"/>
    <w:rsid w:val="45921F36"/>
    <w:rsid w:val="46031658"/>
    <w:rsid w:val="46957DE0"/>
    <w:rsid w:val="49381995"/>
    <w:rsid w:val="494C01F4"/>
    <w:rsid w:val="49711986"/>
    <w:rsid w:val="49F91B62"/>
    <w:rsid w:val="4CA20757"/>
    <w:rsid w:val="4CB5339B"/>
    <w:rsid w:val="4CD74010"/>
    <w:rsid w:val="4D913251"/>
    <w:rsid w:val="4DD252B5"/>
    <w:rsid w:val="4F0B0812"/>
    <w:rsid w:val="4FF27E90"/>
    <w:rsid w:val="50D50306"/>
    <w:rsid w:val="517D2CB6"/>
    <w:rsid w:val="51E657D3"/>
    <w:rsid w:val="533A3AC2"/>
    <w:rsid w:val="534F6BA6"/>
    <w:rsid w:val="53716D24"/>
    <w:rsid w:val="54571A57"/>
    <w:rsid w:val="545A4256"/>
    <w:rsid w:val="547B428B"/>
    <w:rsid w:val="55084428"/>
    <w:rsid w:val="55466588"/>
    <w:rsid w:val="56743063"/>
    <w:rsid w:val="57CC0ADA"/>
    <w:rsid w:val="586A12FE"/>
    <w:rsid w:val="58790192"/>
    <w:rsid w:val="59D45112"/>
    <w:rsid w:val="5A261275"/>
    <w:rsid w:val="5B8A2054"/>
    <w:rsid w:val="5DC92D73"/>
    <w:rsid w:val="5DE476E4"/>
    <w:rsid w:val="5E1703BA"/>
    <w:rsid w:val="5EB12C47"/>
    <w:rsid w:val="5EB442E0"/>
    <w:rsid w:val="624F6EEF"/>
    <w:rsid w:val="62C008ED"/>
    <w:rsid w:val="62EE327E"/>
    <w:rsid w:val="630A4AC2"/>
    <w:rsid w:val="641D0D49"/>
    <w:rsid w:val="65000502"/>
    <w:rsid w:val="66641213"/>
    <w:rsid w:val="671F0D5B"/>
    <w:rsid w:val="68235A1D"/>
    <w:rsid w:val="68656A71"/>
    <w:rsid w:val="68E1201D"/>
    <w:rsid w:val="6A303B47"/>
    <w:rsid w:val="6A7056AB"/>
    <w:rsid w:val="6A987F7C"/>
    <w:rsid w:val="6AAE2B18"/>
    <w:rsid w:val="6AF755A5"/>
    <w:rsid w:val="6B737754"/>
    <w:rsid w:val="6BB55589"/>
    <w:rsid w:val="6CB947C1"/>
    <w:rsid w:val="6CBA797D"/>
    <w:rsid w:val="6D1871B2"/>
    <w:rsid w:val="6D3564FB"/>
    <w:rsid w:val="6D643A97"/>
    <w:rsid w:val="6E2709EE"/>
    <w:rsid w:val="6F0D3BBF"/>
    <w:rsid w:val="6F3C6A8F"/>
    <w:rsid w:val="6F71097A"/>
    <w:rsid w:val="6F901C8B"/>
    <w:rsid w:val="6FAB1A3E"/>
    <w:rsid w:val="6FCB31CA"/>
    <w:rsid w:val="70832F22"/>
    <w:rsid w:val="711C0E64"/>
    <w:rsid w:val="73A711B1"/>
    <w:rsid w:val="74DE194B"/>
    <w:rsid w:val="759A30E2"/>
    <w:rsid w:val="75BE094C"/>
    <w:rsid w:val="76C375E1"/>
    <w:rsid w:val="78160310"/>
    <w:rsid w:val="787053ED"/>
    <w:rsid w:val="78EB4D7D"/>
    <w:rsid w:val="79166B2C"/>
    <w:rsid w:val="79D8521D"/>
    <w:rsid w:val="7AE00762"/>
    <w:rsid w:val="7B9854E0"/>
    <w:rsid w:val="7D7F24B4"/>
    <w:rsid w:val="7E342E45"/>
    <w:rsid w:val="7EED169F"/>
    <w:rsid w:val="7EF0118F"/>
    <w:rsid w:val="7F546B4E"/>
    <w:rsid w:val="7F852613"/>
    <w:rsid w:val="7F9D4105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</a:t>
            </a:r>
            <a:r>
              <a:rPr lang="zh-CN" altLang="en-US"/>
              <a:t>年上半年度与</a:t>
            </a:r>
            <a:r>
              <a:rPr lang="en-US" altLang="zh-CN"/>
              <a:t>2023</a:t>
            </a:r>
            <a:r>
              <a:rPr lang="zh-CN" altLang="en-US"/>
              <a:t>年上半年度交易总数对比</a:t>
            </a:r>
            <a:endParaRPr lang="zh-CN" altLang="en-US"/>
          </a:p>
        </c:rich>
      </c:tx>
      <c:layout>
        <c:manualLayout>
          <c:xMode val="edge"/>
          <c:yMode val="edge"/>
          <c:x val="0.117527649447011"/>
          <c:y val="0.02185792349726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2024年上半年度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408</c:v>
                </c:pt>
                <c:pt idx="1">
                  <c:v>80.68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2023年上半年度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387</c:v>
                </c:pt>
                <c:pt idx="1">
                  <c:v>81.77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1041666666667"/>
          <c:y val="0.158782955242183"/>
          <c:w val="0.812453703703704"/>
          <c:h val="0.6812698412698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>
                  <c:v>31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1.68</c:v>
                </c:pt>
                <c:pt idx="1">
                  <c:v>0.26</c:v>
                </c:pt>
                <c:pt idx="2">
                  <c:v>0.36</c:v>
                </c:pt>
                <c:pt idx="3">
                  <c:v>0.03</c:v>
                </c:pt>
                <c:pt idx="4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  <c:pt idx="3">
                  <c:v>贡井区</c:v>
                </c:pt>
                <c:pt idx="4">
                  <c:v>大安区</c:v>
                </c:pt>
                <c:pt idx="5">
                  <c:v>沿滩区</c:v>
                </c:pt>
                <c:pt idx="6">
                  <c:v>自流井区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54</c:v>
                </c:pt>
                <c:pt idx="1">
                  <c:v>4</c:v>
                </c:pt>
                <c:pt idx="2">
                  <c:v>15</c:v>
                </c:pt>
                <c:pt idx="3">
                  <c:v>7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Sheet1!$A$2:$A$8</c:f>
              <c:strCache>
                <c:ptCount val="7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  <c:pt idx="3">
                  <c:v>贡井区</c:v>
                </c:pt>
                <c:pt idx="4">
                  <c:v>大安区</c:v>
                </c:pt>
                <c:pt idx="5">
                  <c:v>沿滩区</c:v>
                </c:pt>
                <c:pt idx="6">
                  <c:v>自流井区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1.94</c:v>
                </c:pt>
                <c:pt idx="1">
                  <c:v>0.04</c:v>
                </c:pt>
                <c:pt idx="2">
                  <c:v>0.17</c:v>
                </c:pt>
                <c:pt idx="3">
                  <c:v>0.1</c:v>
                </c:pt>
                <c:pt idx="4">
                  <c:v>0.04</c:v>
                </c:pt>
                <c:pt idx="5">
                  <c:v>0.08</c:v>
                </c:pt>
                <c:pt idx="6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2024</a:t>
            </a:r>
            <a:r>
              <a:rPr lang="zh-CN" altLang="en-US"/>
              <a:t>年上半年度与</a:t>
            </a:r>
            <a:r>
              <a:rPr lang="en-US" altLang="zh-CN"/>
              <a:t>2023</a:t>
            </a:r>
            <a:r>
              <a:rPr altLang="en-US"/>
              <a:t>年上半年度</a:t>
            </a:r>
            <a:endParaRPr altLang="en-US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2024年上半年度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项目数（宗）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</c:v>
                </c:pt>
                <c:pt idx="1">
                  <c:v>7.78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2023年上半年度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项目数（宗）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36</c:v>
                </c:pt>
                <c:pt idx="1">
                  <c:v>16.86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308006817873"/>
          <c:y val="0.245443919510061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2024</a:t>
            </a:r>
            <a:r>
              <a:rPr lang="zh-CN" altLang="en-US"/>
              <a:t>年上半年度与</a:t>
            </a:r>
            <a:r>
              <a:rPr lang="en-US" altLang="zh-CN"/>
              <a:t>2023</a:t>
            </a:r>
            <a:r>
              <a:rPr lang="zh-CN" altLang="en-US"/>
              <a:t>年上半年度</a:t>
            </a:r>
            <a:endParaRPr lang="zh-CN" altLang="en-US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2024年上半年度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2.24</c:v>
                </c:pt>
                <c:pt idx="1">
                  <c:v>61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2023年上半年度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16.31</c:v>
                </c:pt>
                <c:pt idx="1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交易项目宗数比</a:t>
            </a:r>
          </a:p>
        </c:rich>
      </c:tx>
      <c:layout>
        <c:manualLayout>
          <c:xMode val="edge"/>
          <c:yMode val="edge"/>
          <c:x val="0.263545681251417"/>
          <c:y val="0.019649874955341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354093097897"/>
          <c:y val="0.251835488363418"/>
          <c:w val="0.775660847880299"/>
          <c:h val="0.61118971061093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364290532943557"/>
                  <c:y val="0.19612633048333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194312796209"/>
                      <c:h val="0.10238907849829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0450236966824645"/>
                  <c:y val="0.17216610035290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0568720379147"/>
                      <c:h val="0.14789533560864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-0.063165241668120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563981042654"/>
                      <c:h val="0.14789533560864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52237463458511"/>
                  <c:y val="-0.051648926888850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57345971564"/>
                      <c:h val="0.10238907849829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土地使用权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239</c:v>
                </c:pt>
                <c:pt idx="1">
                  <c:v>88</c:v>
                </c:pt>
                <c:pt idx="2">
                  <c:v>20</c:v>
                </c:pt>
                <c:pt idx="3">
                  <c:v>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69553689792311"/>
          <c:y val="0.019839142091152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337600758653"/>
                      <c:h val="0.147951441578149"/>
                    </c:manualLayout>
                  </c15:layout>
                </c:ext>
              </c:extLst>
            </c:dLbl>
            <c:dLbl>
              <c:idx val="1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00900900900900901"/>
                  <c:y val="0.0271244309559939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173541963016"/>
                      <c:h val="0.147951441578149"/>
                    </c:manualLayout>
                  </c15:layout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土地使用权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68.257437</c:v>
                </c:pt>
                <c:pt idx="1">
                  <c:v>2.391315</c:v>
                </c:pt>
                <c:pt idx="2">
                  <c:v>7.783278</c:v>
                </c:pt>
                <c:pt idx="3">
                  <c:v>2.24417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6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 sz="1260"/>
              <a:t>建设工程</a:t>
            </a:r>
            <a:r>
              <a:rPr lang="en-US" altLang="zh-CN" sz="1260"/>
              <a:t>2024</a:t>
            </a:r>
            <a:r>
              <a:rPr lang="zh-CN" altLang="en-US" sz="1260"/>
              <a:t>年上半年度与</a:t>
            </a:r>
            <a:r>
              <a:rPr lang="en-US" altLang="zh-CN" sz="1260"/>
              <a:t>2023</a:t>
            </a:r>
            <a:r>
              <a:rPr lang="zh-CN" altLang="en-US" sz="1260"/>
              <a:t>年上半年度对比图</a:t>
            </a:r>
            <a:endParaRPr lang="zh-CN" altLang="en-US" sz="12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2024年上半年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68.257437</c:v>
                </c:pt>
                <c:pt idx="1" c:formatCode="General">
                  <c:v>239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2023年上半年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40.56</c:v>
                </c:pt>
                <c:pt idx="1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45850340136054"/>
          <c:y val="0.0854928017718716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交易类别金额比</a:t>
            </a:r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0.057852807283763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17.927975</c:v>
                </c:pt>
                <c:pt idx="1">
                  <c:v>23.268773</c:v>
                </c:pt>
                <c:pt idx="2">
                  <c:v>12.642652</c:v>
                </c:pt>
                <c:pt idx="3">
                  <c:v>7.254871</c:v>
                </c:pt>
                <c:pt idx="4">
                  <c:v>7.163166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交易类别项目分布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房间</c:v>
                </c:pt>
                <c:pt idx="1">
                  <c:v>市政</c:v>
                </c:pt>
                <c:pt idx="2">
                  <c:v>交通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40</c:v>
                </c:pt>
                <c:pt idx="1">
                  <c:v>77</c:v>
                </c:pt>
                <c:pt idx="2">
                  <c:v>32</c:v>
                </c:pt>
                <c:pt idx="3">
                  <c:v>39</c:v>
                </c:pt>
                <c:pt idx="4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全市建设工程项目区域金额比</a:t>
            </a:r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42.20059</c:v>
                </c:pt>
                <c:pt idx="1">
                  <c:v>13.878735</c:v>
                </c:pt>
                <c:pt idx="2">
                  <c:v>12.178112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全市建设工程项目区域分布</a:t>
            </a:r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荣县</c:v>
                </c:pt>
                <c:pt idx="2">
                  <c:v>富顺县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143</c:v>
                </c:pt>
                <c:pt idx="1">
                  <c:v>51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年上半年度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2023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年上半年度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2024年上半年度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88</c:v>
                </c:pt>
                <c:pt idx="1">
                  <c:v>2.39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2023年上半年度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97</c:v>
                </c:pt>
                <c:pt idx="1">
                  <c:v>8.04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54C8-02FB-430C-A6DF-F3F88EFB1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1297</Words>
  <Characters>1612</Characters>
  <Lines>6</Lines>
  <Paragraphs>4</Paragraphs>
  <TotalTime>16</TotalTime>
  <ScaleCrop>false</ScaleCrop>
  <LinksUpToDate>false</LinksUpToDate>
  <CharactersWithSpaces>1625</CharactersWithSpaces>
  <Application>WPS Office_12.1.0.17147_F1E327BC-269C-435d-A152-05C5408002CA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老贺</cp:lastModifiedBy>
  <dcterms:modified xsi:type="dcterms:W3CDTF">2024-07-24T07:57:30Z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FBC1083351A14073BC0660636D8B6011_13</vt:lpwstr>
  </property>
</Properties>
</file>